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Myriad Pro" w:hAnsi="Myriad Pro"/>
          <w:color w:val="1F7798"/>
        </w:rPr>
      </w:pPr>
      <w:bookmarkStart w:id="0" w:name="_GoBack"/>
      <w:bookmarkEnd w:id="0"/>
      <w:r>
        <w:rPr>
          <w:rFonts w:ascii="Myriad Pro" w:hAnsi="Myriad Pro"/>
          <w:color w:val="1F7798"/>
        </w:rPr>
        <w:t>13.6 Struktur eines schulischen Medienbildungskonzeptes (MBK)</w:t>
      </w:r>
    </w:p>
    <w:p>
      <w:pPr>
        <w:rPr>
          <w:rFonts w:ascii="Myriad Pro" w:hAnsi="Myriad Pro"/>
          <w:color w:val="1F7798"/>
        </w:rPr>
      </w:pPr>
    </w:p>
    <w:p>
      <w:pPr>
        <w:rPr>
          <w:rFonts w:ascii="Myriad Pro" w:hAnsi="Myriad Pro"/>
          <w:color w:val="1F7798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39"/>
      </w:tblGrid>
      <w:tr>
        <w:trPr>
          <w:trHeight w:val="60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1. Einleitung und Zielsetzung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Welche Inhalte und zentralen Ziele verfolgt das Medienbildungskonzept (MBK) für die Schule in Bezug auf Lernende, Lehrende und Eltern? Wie sieht der derzeitige Stand der Medienbildung in der Schule aus?</w:t>
            </w:r>
          </w:p>
        </w:tc>
      </w:tr>
      <w:tr>
        <w:trPr>
          <w:trHeight w:val="60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instrText xml:space="preserve"> FORMTEXT </w:instrTex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end"/>
            </w:r>
            <w:bookmarkEnd w:id="1"/>
          </w:p>
        </w:tc>
      </w:tr>
      <w:tr>
        <w:trPr>
          <w:trHeight w:val="60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2. Unsere Schule im Profil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 xml:space="preserve">Schulstandort(e), Schulart, Anzahl Schülerinnen und Schüler, Anzahl Lehrkräfte, Raumsituation 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Wer sind die Mitglieder der Steuergruppe zur Erarbeitung des MBK? Bildet die Steuergruppe einen Querschnitt der Lehrkräfte der Schule ab? Wer ist die/der schulische Medienbildungsbeauftragte/r? Wer ist sonst mit welcher Rolle und welcher Autorisierung beteiligt?</w:t>
            </w:r>
          </w:p>
        </w:tc>
      </w:tr>
      <w:tr>
        <w:trPr>
          <w:trHeight w:val="60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instrText xml:space="preserve"> FORMTEXT </w:instrTex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 xml:space="preserve">3. Schul- und Unterrichtsentwicklung 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Welches ist derzeitig das dominierende Unterrichtsszenario an der Schule (Lernen mit digitalen und über digitale Medien: punktuell, projektartig oder durchgängiger Unterrichtseinsatz, siehe Handreichung Punkt 5.2)? Beschreiben Sie, wie dieses fort- bzw. weiterentwickelt werden soll.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 xml:space="preserve">Welche Kompetenzen des KMK-Kompetenzrahmens werden in welchen Jahrgängen/Fächern erworben, erweitert, </w:t>
            </w: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br/>
              <w:t>gefestigt? Welcher Grad der Vertiefung/Kompetenzstufe wird erreicht? Welche Maßnahmen zur Unterrichtsentwicklung sind je Fach/fachübergreifend notwendig? (Grundlage ist der Rahmenplan „Digitale Kompetenzen“)</w:t>
            </w:r>
          </w:p>
        </w:tc>
      </w:tr>
      <w:tr>
        <w:trPr>
          <w:trHeight w:val="60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instrText xml:space="preserve"> FORMTEXT </w:instrTex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4. IT-Ausstattung (Ist-Zustand) und Ausstattungsbedarf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Erfassung der Ausstattung (s. Handreichung Anlage 1 oder 2)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Welche Infrastruktur/Ausstattung ist notwendig, um die geplanten Maßnahmen zur Schul- und Unterrichtsentwicklung zu realisieren? Vgl. Raster: Mindestausstattung (s. Handreichung Punkt 6). Welche Medien/Mediatheken werden dauerhaft für den jeweiligen Unterrichtseinsatz benötigt? (s. Handreichung Anlage 1 oder 2)</w:t>
            </w:r>
          </w:p>
        </w:tc>
      </w:tr>
      <w:tr>
        <w:trPr>
          <w:trHeight w:val="60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instrText xml:space="preserve"> FORMTEXT </w:instrTex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5. Betriebs- und Service-Konzept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Wer steht der Schule als verantwortlicher IT-Dienstleister (IT-DL) für die Absicherung des Einsatzes der IT-Infrastruktur auf Seiten des Schulträgers zur Verfügung? Welche Ausfallszenarien (Erreichbarkeit, Erstinformation, Auftragsauslösung, Vollzug) für Teile der Infrastruktur (Internet, Server, Endgeräte) sind zwischen Schulen und IT-DL abgestimmt? Wer ist/sind der/die schulische(n) Erstansprechpartner für den IT-DL des Trägers?</w:t>
            </w:r>
          </w:p>
        </w:tc>
      </w:tr>
      <w:tr>
        <w:trPr>
          <w:trHeight w:val="60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instrText xml:space="preserve"> FORMTEXT </w:instrTex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6. Fortbildungskonzept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 xml:space="preserve">Welcher Fortbildungsbedarf zeichnet sich in der Schule ab? Wie wurde dieser ermittelt? (s. Handreichung Anlage 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1 oder 3)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Strukturieren Sie den Fortbildungsbedarf nach (siehe Handreichung Anlage 4): a)</w:t>
            </w:r>
            <w:r>
              <w:rPr>
                <w:rFonts w:ascii="Myriad Pro" w:hAnsi="Myriad Pro" w:cs="Myriad Pro"/>
                <w:i/>
                <w:iCs/>
                <w:color w:val="000000"/>
                <w:sz w:val="18"/>
                <w:szCs w:val="18"/>
              </w:rPr>
              <w:t xml:space="preserve"> technischer Einweisung/Fortbildung </w:t>
            </w: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 xml:space="preserve">(Schulträger), b) </w:t>
            </w:r>
            <w:r>
              <w:rPr>
                <w:rFonts w:ascii="Myriad Pro" w:hAnsi="Myriad Pro" w:cs="Myriad Pro"/>
                <w:i/>
                <w:iCs/>
                <w:color w:val="000000"/>
                <w:sz w:val="18"/>
                <w:szCs w:val="18"/>
              </w:rPr>
              <w:t>schulinterner Fortbildung</w:t>
            </w: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 xml:space="preserve"> (über schulische Medienbildungsbeauftragte und/oder medienpädagogische Multiplikatoren des MPZ), c) </w:t>
            </w:r>
            <w:r>
              <w:rPr>
                <w:rFonts w:ascii="Myriad Pro" w:hAnsi="Myriad Pro" w:cs="Myriad Pro"/>
                <w:i/>
                <w:iCs/>
                <w:color w:val="000000"/>
                <w:sz w:val="18"/>
                <w:szCs w:val="18"/>
              </w:rPr>
              <w:t>schulexterner Fortbildung</w:t>
            </w: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 xml:space="preserve"> (IQ M-V); d) </w:t>
            </w:r>
            <w:r>
              <w:rPr>
                <w:rFonts w:ascii="Myriad Pro" w:hAnsi="Myriad Pro" w:cs="Myriad Pro"/>
                <w:i/>
                <w:iCs/>
                <w:color w:val="000000"/>
                <w:sz w:val="18"/>
                <w:szCs w:val="18"/>
              </w:rPr>
              <w:t>individueller Fortbildung</w:t>
            </w: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 xml:space="preserve"> (Eigenverantwortung). Wer ist/sind der/die schulische(n) Medienbildungsbeauftragte(n)?</w:t>
            </w:r>
          </w:p>
        </w:tc>
      </w:tr>
      <w:tr>
        <w:trPr>
          <w:trHeight w:val="60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instrText xml:space="preserve"> FORMTEXT </w:instrTex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7. Zeitplanung/Meilensteine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Welche zeitliche Planung, welche Meilensteine sind schulintern bzgl. der Umsetzung dieses Medienbildungskonzeptes vorgesehen?</w:t>
            </w:r>
          </w:p>
        </w:tc>
      </w:tr>
      <w:tr>
        <w:trPr>
          <w:trHeight w:val="60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lastRenderedPageBreak/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instrText xml:space="preserve"> FORMTEXT </w:instrTex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end"/>
            </w:r>
          </w:p>
        </w:tc>
      </w:tr>
      <w:tr>
        <w:trPr>
          <w:trHeight w:val="60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Myriad Pro Light" w:hAnsi="Myriad Pro Light" w:cs="Myriad Pro Light"/>
                <w:color w:val="000000"/>
                <w:sz w:val="18"/>
                <w:szCs w:val="18"/>
              </w:rPr>
            </w:pPr>
            <w:r>
              <w:rPr>
                <w:rFonts w:ascii="Myriad Pro Light" w:hAnsi="Myriad Pro Light" w:cs="Myriad Pro Light"/>
                <w:color w:val="000000"/>
                <w:sz w:val="18"/>
                <w:szCs w:val="18"/>
              </w:rPr>
              <w:t>8. Evaluation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Wie wird der Erfolg der Maßnahmen zur Schul- und Unterrichtsentwicklung überprüft?</w:t>
            </w:r>
          </w:p>
          <w:p>
            <w:pPr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000000"/>
                <w:sz w:val="18"/>
                <w:szCs w:val="18"/>
              </w:rPr>
              <w:t>Welche Möglichkeiten der Steuerung für den Medieneinsatz und die Mediennutzung im Unterricht sowie die Kompetenzentwicklung bei den Schülerinnen und Schülern gibt es?</w:t>
            </w:r>
          </w:p>
        </w:tc>
      </w:tr>
      <w:tr>
        <w:trPr>
          <w:trHeight w:val="60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Myriad Pro" w:hAnsi="Myriad Pro" w:cs="Myriad Pro"/>
                <w:color w:val="000000"/>
                <w:sz w:val="18"/>
                <w:szCs w:val="18"/>
              </w:rPr>
            </w:pP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instrText xml:space="preserve"> FORMTEXT </w:instrTex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separate"/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noProof/>
                <w:color w:val="FF0000"/>
                <w:sz w:val="18"/>
                <w:szCs w:val="18"/>
              </w:rPr>
              <w:t> </w:t>
            </w:r>
            <w:r>
              <w:rPr>
                <w:rFonts w:ascii="Myriad Pro" w:hAnsi="Myriad Pro" w:cs="Myriad Pro"/>
                <w:color w:val="FF0000"/>
                <w:sz w:val="18"/>
                <w:szCs w:val="18"/>
              </w:rPr>
              <w:fldChar w:fldCharType="end"/>
            </w:r>
          </w:p>
        </w:tc>
      </w:tr>
    </w:tbl>
    <w:p>
      <w:pPr>
        <w:rPr>
          <w:rFonts w:ascii="Myriad Pro" w:hAnsi="Myriad Pro"/>
          <w:color w:val="1F7798"/>
        </w:rPr>
      </w:pPr>
    </w:p>
    <w:sectPr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 Light">
    <w:altName w:val="Corbe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Myriad Pro">
    <w:altName w:val="Corbe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KeinAbsatzformat">
    <w:name w:val="[Kein Absatzformat]"/>
    <w:pPr>
      <w:autoSpaceDE w:val="0"/>
      <w:autoSpaceDN w:val="0"/>
      <w:adjustRightInd w:val="0"/>
      <w:spacing w:line="288" w:lineRule="auto"/>
      <w:textAlignment w:val="center"/>
    </w:pPr>
    <w:rPr>
      <w:rFonts w:ascii="Myriad Pro Light" w:hAnsi="Myriad Pro Light"/>
      <w:color w:val="000000"/>
    </w:rPr>
  </w:style>
  <w:style w:type="paragraph" w:customStyle="1" w:styleId="TabelleKopfzeileLinksbndigSchwarzFormateTabellen">
    <w:name w:val="Tabelle Kopfzeile Linksbündig (Schwarz) (Formate Tabellen)"/>
    <w:basedOn w:val="Standard"/>
    <w:uiPriority w:val="9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Myriad Pro Light" w:hAnsi="Myriad Pro Light" w:cs="Myriad Pro Light"/>
      <w:color w:val="000000"/>
      <w:sz w:val="18"/>
      <w:szCs w:val="18"/>
    </w:rPr>
  </w:style>
  <w:style w:type="paragraph" w:customStyle="1" w:styleId="TabelleKrperzelleLinksbndigSchwarzFormateTabellen">
    <w:name w:val="Tabelle Körperzelle Linksbündig (Schwarz) (Formate Tabellen)"/>
    <w:basedOn w:val="TabelleKopfzeileLinksbndigSchwarzFormateTabellen"/>
    <w:uiPriority w:val="99"/>
    <w:pPr>
      <w:jc w:val="left"/>
    </w:pPr>
    <w:rPr>
      <w:rFonts w:ascii="Myriad Pro" w:hAnsi="Myriad Pro" w:cs="Myriad Pro"/>
    </w:rPr>
  </w:style>
  <w:style w:type="paragraph" w:customStyle="1" w:styleId="TabelleKopfzeileZentriertSchwarzFormateTabellen">
    <w:name w:val="Tabelle Kopfzeile Zentriert (Schwarz) (Formate Tabellen)"/>
    <w:basedOn w:val="TabelleKopfzeileLinksbndigSchwarzFormateTabellen"/>
    <w:uiPriority w:val="99"/>
    <w:pPr>
      <w:jc w:val="center"/>
    </w:pPr>
  </w:style>
  <w:style w:type="paragraph" w:customStyle="1" w:styleId="TextErsterAbsatzFormateTextkrperFormellAbstze">
    <w:name w:val="Text Erster Absatz (Formate Textkörper Formell Absätze)"/>
    <w:basedOn w:val="KeinAbsatzformat"/>
    <w:next w:val="Standard"/>
    <w:uiPriority w:val="99"/>
    <w:pPr>
      <w:spacing w:line="340" w:lineRule="atLeast"/>
      <w:jc w:val="both"/>
    </w:pPr>
    <w:rPr>
      <w:rFonts w:ascii="Myriad Pro" w:hAnsi="Myriad Pro" w:cs="Myriad Pro"/>
      <w:sz w:val="22"/>
      <w:szCs w:val="22"/>
    </w:rPr>
  </w:style>
  <w:style w:type="character" w:customStyle="1" w:styleId="Kursiv">
    <w:name w:val="Kursiv"/>
    <w:uiPriority w:val="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92E0D06-7C34-4DFC-9B2A-CECEB9B1D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13_6_Struktur_schulisches_Medienbildungskonzept</Template>
  <TotalTime>0</TotalTime>
  <Pages>2</Pages>
  <Words>460</Words>
  <Characters>2902</Characters>
  <Application>Microsoft Office Word</Application>
  <DocSecurity>4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Wolfgang Hoyer</dc:creator>
  <cp:keywords/>
  <dc:description/>
  <cp:lastModifiedBy>Plüschke, Claudia</cp:lastModifiedBy>
  <cp:revision>2</cp:revision>
  <dcterms:created xsi:type="dcterms:W3CDTF">2020-12-01T10:24:00Z</dcterms:created>
  <dcterms:modified xsi:type="dcterms:W3CDTF">2020-12-01T10:24:00Z</dcterms:modified>
</cp:coreProperties>
</file>